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265" w:rsidRPr="006C3265" w:rsidRDefault="007C6F77" w:rsidP="006C3265">
      <w:pPr>
        <w:ind w:left="1416" w:firstLine="708"/>
        <w:rPr>
          <w:rFonts w:ascii="Times New Roman CYF" w:hAnsi="Times New Roman CYF"/>
          <w:bCs/>
          <w:iCs/>
          <w:sz w:val="24"/>
          <w:szCs w:val="24"/>
          <w:lang w:val="ru-MO"/>
        </w:rPr>
      </w:pPr>
      <w:r>
        <w:rPr>
          <w:rFonts w:ascii="Times New Roman CYF" w:hAnsi="Times New Roman CYF" w:hint="eastAsia"/>
          <w:bCs/>
          <w:iCs/>
          <w:sz w:val="24"/>
          <w:szCs w:val="24"/>
          <w:lang w:val="ru-MO"/>
        </w:rPr>
        <w:t>З</w:t>
      </w:r>
      <w:r>
        <w:rPr>
          <w:rFonts w:ascii="Times New Roman CYF" w:hAnsi="Times New Roman CYF"/>
          <w:bCs/>
          <w:iCs/>
          <w:sz w:val="24"/>
          <w:szCs w:val="24"/>
          <w:lang w:val="ru-MO"/>
        </w:rPr>
        <w:t>адание 4</w:t>
      </w:r>
    </w:p>
    <w:p w:rsidR="006C3265" w:rsidRPr="006C3265" w:rsidRDefault="006C3265" w:rsidP="006C3265">
      <w:pPr>
        <w:rPr>
          <w:rStyle w:val="bold"/>
          <w:b w:val="0"/>
          <w:sz w:val="24"/>
          <w:szCs w:val="24"/>
          <w:lang w:val="ru-MO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 w:rsidRPr="006C3265">
        <w:rPr>
          <w:rStyle w:val="bold"/>
          <w:b w:val="0"/>
          <w:sz w:val="24"/>
          <w:szCs w:val="24"/>
        </w:rPr>
        <w:t>1. Для чего применяются плавкие предохранители?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Для защиты электрических устройств низкого напряжения от повреждений токами короткого замыкания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Для защиты электрических устройств высокого напряжения от повреждений токами короткого замыкания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Для защиты электрических устройств любого напряжения от перенапряжений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 w:rsidRPr="006C3265">
        <w:rPr>
          <w:rStyle w:val="bold"/>
          <w:b w:val="0"/>
          <w:sz w:val="24"/>
          <w:szCs w:val="24"/>
        </w:rPr>
        <w:t>2. Каким светом светятся трубки люминесцентной лампы, заполненной аргоном?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Красным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Белым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Желтым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Голубым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Д) Бледно-розовым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 w:rsidRPr="006C3265">
        <w:rPr>
          <w:rStyle w:val="bold"/>
          <w:b w:val="0"/>
          <w:sz w:val="24"/>
          <w:szCs w:val="24"/>
        </w:rPr>
        <w:t>3. Как делятся электроустановки по условиям электробезопасности?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Электроустановки напряжением до 1000</w:t>
      </w:r>
      <w:proofErr w:type="gramStart"/>
      <w:r w:rsidRPr="006C3265">
        <w:rPr>
          <w:sz w:val="24"/>
          <w:szCs w:val="24"/>
        </w:rPr>
        <w:t xml:space="preserve"> В</w:t>
      </w:r>
      <w:proofErr w:type="gramEnd"/>
      <w:r w:rsidRPr="006C3265">
        <w:rPr>
          <w:sz w:val="24"/>
          <w:szCs w:val="24"/>
        </w:rPr>
        <w:t xml:space="preserve"> и выше 1000 В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 xml:space="preserve">Б) Электроустановки напряжением до 10 </w:t>
      </w:r>
      <w:proofErr w:type="spellStart"/>
      <w:r w:rsidRPr="006C3265">
        <w:rPr>
          <w:sz w:val="24"/>
          <w:szCs w:val="24"/>
        </w:rPr>
        <w:t>кВ</w:t>
      </w:r>
      <w:proofErr w:type="spellEnd"/>
      <w:r w:rsidRPr="006C3265">
        <w:rPr>
          <w:sz w:val="24"/>
          <w:szCs w:val="24"/>
        </w:rPr>
        <w:t xml:space="preserve"> и выше 10 </w:t>
      </w:r>
      <w:proofErr w:type="spellStart"/>
      <w:r w:rsidRPr="006C3265">
        <w:rPr>
          <w:sz w:val="24"/>
          <w:szCs w:val="24"/>
        </w:rPr>
        <w:t>кВ</w:t>
      </w:r>
      <w:proofErr w:type="spellEnd"/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Электроустановки напряжением до 380</w:t>
      </w:r>
      <w:proofErr w:type="gramStart"/>
      <w:r w:rsidRPr="006C3265">
        <w:rPr>
          <w:sz w:val="24"/>
          <w:szCs w:val="24"/>
        </w:rPr>
        <w:t xml:space="preserve"> В</w:t>
      </w:r>
      <w:proofErr w:type="gramEnd"/>
      <w:r w:rsidRPr="006C3265">
        <w:rPr>
          <w:sz w:val="24"/>
          <w:szCs w:val="24"/>
        </w:rPr>
        <w:t xml:space="preserve"> и выше 380 В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Электроустановки напряжением до 1000</w:t>
      </w:r>
      <w:proofErr w:type="gramStart"/>
      <w:r w:rsidRPr="006C3265">
        <w:rPr>
          <w:sz w:val="24"/>
          <w:szCs w:val="24"/>
        </w:rPr>
        <w:t xml:space="preserve"> В</w:t>
      </w:r>
      <w:proofErr w:type="gramEnd"/>
      <w:r w:rsidRPr="006C3265">
        <w:rPr>
          <w:sz w:val="24"/>
          <w:szCs w:val="24"/>
        </w:rPr>
        <w:t xml:space="preserve"> и выше 10000 В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 w:rsidRPr="006C3265">
        <w:rPr>
          <w:rStyle w:val="bold"/>
          <w:b w:val="0"/>
          <w:sz w:val="24"/>
          <w:szCs w:val="24"/>
        </w:rPr>
        <w:t>4. Какая периодичность проверки знаний по электробезопасности установлена для персонала, обслуживающего электроустановки?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Не реже одного раза в год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Не реже одного раза в два года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Не реже одного раза в три года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Не реже одного раза в пять лет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 w:rsidRPr="006C3265">
        <w:rPr>
          <w:rStyle w:val="bold"/>
          <w:b w:val="0"/>
          <w:sz w:val="24"/>
          <w:szCs w:val="24"/>
        </w:rPr>
        <w:t>5. Какие работы относятся к работам со снятием напряжения?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Работы, при которых приняты меры, препятствующие подаче напряжение на токоведущие части к месту работы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Работы на токоведущих частях распределительного устройства, где щитовые приборы показывают отсутствие напряжения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Работы при отключенных автоматических выключателях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Работа, когда с токоведущих частей электроустановки, на которой будут проводиться работы, отключением коммутационных аппаратов, отсоединением шин, кабелей, проводов снято напряжение и приняты меры, препятствующие подаче напряжения на токоведущие части к месту работы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 w:rsidRPr="006C3265">
        <w:rPr>
          <w:rStyle w:val="bold"/>
          <w:b w:val="0"/>
          <w:sz w:val="24"/>
          <w:szCs w:val="24"/>
        </w:rPr>
        <w:t>6. Какие запрещающие плакаты вывешиваются на приводах коммутационных аппаратов во избежание подачи напряжения на рабочее место при проведении ремонта или планового осмотра оборудования?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«Не включать! Работают люди»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«Не открывать! Работают люди»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«Работа под напряжением! Повторно не включать!»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 w:rsidRPr="006C3265">
        <w:rPr>
          <w:rStyle w:val="bold"/>
          <w:b w:val="0"/>
          <w:sz w:val="24"/>
          <w:szCs w:val="24"/>
        </w:rPr>
        <w:lastRenderedPageBreak/>
        <w:t xml:space="preserve">7. Какие конструктивные элементы зданий и сооружений могут рассматриваться как естественные </w:t>
      </w:r>
      <w:proofErr w:type="spellStart"/>
      <w:r w:rsidRPr="006C3265">
        <w:rPr>
          <w:rStyle w:val="bold"/>
          <w:b w:val="0"/>
          <w:sz w:val="24"/>
          <w:szCs w:val="24"/>
        </w:rPr>
        <w:t>молниеприемники</w:t>
      </w:r>
      <w:proofErr w:type="spellEnd"/>
      <w:r w:rsidRPr="006C3265">
        <w:rPr>
          <w:rStyle w:val="bold"/>
          <w:b w:val="0"/>
          <w:sz w:val="24"/>
          <w:szCs w:val="24"/>
        </w:rPr>
        <w:t>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Металлические конструкции крыши (фермы, соединенная между собой стальная арматура)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Металлические элементы типа водосточных труб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 xml:space="preserve">В) Технологические металлические трубы и резервуары, выполненные из металла толщиной не менее </w:t>
      </w:r>
      <w:smartTag w:uri="urn:schemas-microsoft-com:office:smarttags" w:element="metricconverter">
        <w:smartTagPr>
          <w:attr w:name="ProductID" w:val="2,5 мм"/>
        </w:smartTagPr>
        <w:r w:rsidRPr="006C3265">
          <w:rPr>
            <w:sz w:val="24"/>
            <w:szCs w:val="24"/>
          </w:rPr>
          <w:t>2,5 мм</w:t>
        </w:r>
      </w:smartTag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 xml:space="preserve">Г) Любые элементы из </w:t>
      </w:r>
      <w:proofErr w:type="gramStart"/>
      <w:r w:rsidRPr="006C3265">
        <w:rPr>
          <w:sz w:val="24"/>
          <w:szCs w:val="24"/>
        </w:rPr>
        <w:t>перечисленных</w:t>
      </w:r>
      <w:proofErr w:type="gramEnd"/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 w:rsidRPr="006C3265">
        <w:rPr>
          <w:rStyle w:val="bold"/>
          <w:b w:val="0"/>
          <w:sz w:val="24"/>
          <w:szCs w:val="24"/>
        </w:rPr>
        <w:t>8. Можно ли использовать средства защиты с истекшим сроком годности?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Можно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Не допускается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Можно при отсутствии внешних повреждений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Можно с разрешения непосредственного руководителя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 w:rsidRPr="006C3265">
        <w:rPr>
          <w:rStyle w:val="bold"/>
          <w:b w:val="0"/>
          <w:sz w:val="24"/>
          <w:szCs w:val="24"/>
        </w:rPr>
        <w:t>9. Каким образом диэлектрические перчатки проверяются на наличие проколов?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Путем скручивания их в сторону пальцев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Путем растяжки и визуального осмотра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Путем погружения в воду и проверки отсутствия появления пузырьков воздуха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Путем проведения электрических испытаний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 w:rsidRPr="006C3265">
        <w:rPr>
          <w:rStyle w:val="bold"/>
          <w:b w:val="0"/>
          <w:sz w:val="24"/>
          <w:szCs w:val="24"/>
        </w:rPr>
        <w:t>10. Каким образом следует передвигаться в зоне «шагового» напряжения?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Так же, как обычно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«Гусиным шагом»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Большими шагами очень быстро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Не имеет значения, как идти</w:t>
      </w:r>
    </w:p>
    <w:p w:rsidR="006C3265" w:rsidRDefault="006C3265" w:rsidP="006C3265">
      <w:pPr>
        <w:rPr>
          <w:rStyle w:val="bold"/>
          <w:b w:val="0"/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>
        <w:rPr>
          <w:rStyle w:val="bold"/>
          <w:b w:val="0"/>
          <w:sz w:val="24"/>
          <w:szCs w:val="24"/>
        </w:rPr>
        <w:t>1</w:t>
      </w:r>
      <w:r w:rsidRPr="006C3265">
        <w:rPr>
          <w:rStyle w:val="bold"/>
          <w:b w:val="0"/>
          <w:sz w:val="24"/>
          <w:szCs w:val="24"/>
        </w:rPr>
        <w:t>1. Как обозначаются нулевые рабочие (нейтральные) проводники?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Обозначаются буквой N и зеленым цветом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Обозначаются буквой N и белым цветом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Обозначаются буквой N и голубым цветом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Обозначаются буквой N и желтым цветом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>
        <w:rPr>
          <w:rStyle w:val="bold"/>
          <w:b w:val="0"/>
          <w:sz w:val="24"/>
          <w:szCs w:val="24"/>
        </w:rPr>
        <w:t>1</w:t>
      </w:r>
      <w:r w:rsidRPr="006C3265">
        <w:rPr>
          <w:rStyle w:val="bold"/>
          <w:b w:val="0"/>
          <w:sz w:val="24"/>
          <w:szCs w:val="24"/>
        </w:rPr>
        <w:t xml:space="preserve">2. С какой </w:t>
      </w:r>
      <w:proofErr w:type="spellStart"/>
      <w:r w:rsidRPr="006C3265">
        <w:rPr>
          <w:rStyle w:val="bold"/>
          <w:b w:val="0"/>
          <w:sz w:val="24"/>
          <w:szCs w:val="24"/>
        </w:rPr>
        <w:t>нейтралью</w:t>
      </w:r>
      <w:proofErr w:type="spellEnd"/>
      <w:r w:rsidRPr="006C3265">
        <w:rPr>
          <w:rStyle w:val="bold"/>
          <w:b w:val="0"/>
          <w:sz w:val="24"/>
          <w:szCs w:val="24"/>
        </w:rPr>
        <w:t xml:space="preserve"> должны работать электрические сети напряжением 10 </w:t>
      </w:r>
      <w:proofErr w:type="spellStart"/>
      <w:r w:rsidRPr="006C3265">
        <w:rPr>
          <w:rStyle w:val="bold"/>
          <w:b w:val="0"/>
          <w:sz w:val="24"/>
          <w:szCs w:val="24"/>
        </w:rPr>
        <w:t>кВ</w:t>
      </w:r>
      <w:proofErr w:type="spellEnd"/>
      <w:r w:rsidRPr="006C3265">
        <w:rPr>
          <w:rStyle w:val="bold"/>
          <w:b w:val="0"/>
          <w:sz w:val="24"/>
          <w:szCs w:val="24"/>
        </w:rPr>
        <w:t>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 xml:space="preserve">А) С </w:t>
      </w:r>
      <w:proofErr w:type="spellStart"/>
      <w:r w:rsidRPr="006C3265">
        <w:rPr>
          <w:sz w:val="24"/>
          <w:szCs w:val="24"/>
        </w:rPr>
        <w:t>глухозаземленной</w:t>
      </w:r>
      <w:proofErr w:type="spellEnd"/>
      <w:r w:rsidRPr="006C3265">
        <w:rPr>
          <w:sz w:val="24"/>
          <w:szCs w:val="24"/>
        </w:rPr>
        <w:t xml:space="preserve"> </w:t>
      </w:r>
      <w:proofErr w:type="spellStart"/>
      <w:r w:rsidRPr="006C3265">
        <w:rPr>
          <w:sz w:val="24"/>
          <w:szCs w:val="24"/>
        </w:rPr>
        <w:t>нейтралью</w:t>
      </w:r>
      <w:proofErr w:type="spellEnd"/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 xml:space="preserve">Б) С эффективно заземленной </w:t>
      </w:r>
      <w:proofErr w:type="spellStart"/>
      <w:r w:rsidRPr="006C3265">
        <w:rPr>
          <w:sz w:val="24"/>
          <w:szCs w:val="24"/>
        </w:rPr>
        <w:t>нейтралью</w:t>
      </w:r>
      <w:proofErr w:type="spellEnd"/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 xml:space="preserve">В) С изолированной </w:t>
      </w:r>
      <w:proofErr w:type="spellStart"/>
      <w:r w:rsidRPr="006C3265">
        <w:rPr>
          <w:sz w:val="24"/>
          <w:szCs w:val="24"/>
        </w:rPr>
        <w:t>нейтралью</w:t>
      </w:r>
      <w:proofErr w:type="spellEnd"/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 xml:space="preserve">Г) С любой из перечисленных видов </w:t>
      </w:r>
      <w:proofErr w:type="spellStart"/>
      <w:r w:rsidRPr="006C3265">
        <w:rPr>
          <w:sz w:val="24"/>
          <w:szCs w:val="24"/>
        </w:rPr>
        <w:t>нейтрали</w:t>
      </w:r>
      <w:proofErr w:type="spellEnd"/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>
        <w:rPr>
          <w:rStyle w:val="bold"/>
          <w:b w:val="0"/>
          <w:sz w:val="24"/>
          <w:szCs w:val="24"/>
        </w:rPr>
        <w:t>1</w:t>
      </w:r>
      <w:r w:rsidRPr="006C3265">
        <w:rPr>
          <w:rStyle w:val="bold"/>
          <w:b w:val="0"/>
          <w:sz w:val="24"/>
          <w:szCs w:val="24"/>
        </w:rPr>
        <w:t>3. Кто осуществляет государственный надзор за соблюдением требований правил и норм электробезопасности в электроустановках?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МЧС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 xml:space="preserve">Б) </w:t>
      </w:r>
      <w:proofErr w:type="spellStart"/>
      <w:r w:rsidRPr="006C3265">
        <w:rPr>
          <w:sz w:val="24"/>
          <w:szCs w:val="24"/>
        </w:rPr>
        <w:t>Ростехнадзор</w:t>
      </w:r>
      <w:proofErr w:type="spellEnd"/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 xml:space="preserve">В) </w:t>
      </w:r>
      <w:proofErr w:type="spellStart"/>
      <w:r w:rsidRPr="006C3265">
        <w:rPr>
          <w:sz w:val="24"/>
          <w:szCs w:val="24"/>
        </w:rPr>
        <w:t>Главгосэнергонадзор</w:t>
      </w:r>
      <w:proofErr w:type="spellEnd"/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 xml:space="preserve">Г) </w:t>
      </w:r>
      <w:proofErr w:type="spellStart"/>
      <w:r w:rsidRPr="006C3265">
        <w:rPr>
          <w:sz w:val="24"/>
          <w:szCs w:val="24"/>
        </w:rPr>
        <w:t>Роспотребнадзор</w:t>
      </w:r>
      <w:proofErr w:type="spellEnd"/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>
        <w:rPr>
          <w:rStyle w:val="bold"/>
          <w:b w:val="0"/>
          <w:sz w:val="24"/>
          <w:szCs w:val="24"/>
        </w:rPr>
        <w:t>1</w:t>
      </w:r>
      <w:r w:rsidRPr="006C3265">
        <w:rPr>
          <w:rStyle w:val="bold"/>
          <w:b w:val="0"/>
          <w:sz w:val="24"/>
          <w:szCs w:val="24"/>
        </w:rPr>
        <w:t>4. Сколько существует групп допуска по электробезопасности?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lastRenderedPageBreak/>
        <w:t>А) Три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Четыре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Пять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Шесть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>
        <w:rPr>
          <w:rStyle w:val="bold"/>
          <w:b w:val="0"/>
          <w:sz w:val="24"/>
          <w:szCs w:val="24"/>
        </w:rPr>
        <w:t>1</w:t>
      </w:r>
      <w:r w:rsidRPr="006C3265">
        <w:rPr>
          <w:rStyle w:val="bold"/>
          <w:b w:val="0"/>
          <w:sz w:val="24"/>
          <w:szCs w:val="24"/>
        </w:rPr>
        <w:t>5. Какой инструктаж должен пройти электротехнический персонал перед началом работ по распоряжению?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Вводный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 xml:space="preserve">Б) </w:t>
      </w:r>
      <w:proofErr w:type="gramStart"/>
      <w:r w:rsidRPr="006C3265">
        <w:rPr>
          <w:sz w:val="24"/>
          <w:szCs w:val="24"/>
        </w:rPr>
        <w:t>Первичный</w:t>
      </w:r>
      <w:proofErr w:type="gramEnd"/>
      <w:r w:rsidRPr="006C3265">
        <w:rPr>
          <w:sz w:val="24"/>
          <w:szCs w:val="24"/>
        </w:rPr>
        <w:t xml:space="preserve"> на рабочем месте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Целевой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Повторный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>
        <w:rPr>
          <w:rStyle w:val="bold"/>
          <w:b w:val="0"/>
          <w:sz w:val="24"/>
          <w:szCs w:val="24"/>
        </w:rPr>
        <w:t>1</w:t>
      </w:r>
      <w:r w:rsidRPr="006C3265">
        <w:rPr>
          <w:rStyle w:val="bold"/>
          <w:b w:val="0"/>
          <w:sz w:val="24"/>
          <w:szCs w:val="24"/>
        </w:rPr>
        <w:t>6. Кто допускается к выполнению электросварочных работ?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Работники, прошедшие обучение, инструктаж и проверку знаний, имеющие соответствующие удостоверения и группу по электробезопасности не ниже II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Работники, прошедшие обучение, инструктаж и проверку знаний, имеющие соответствующие удостоверения и группу по электробезопасности не ниже III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Работники, прошедшие обучение, инструктаж и проверку знаний, имеющие соответствующие удостоверения и группу по электробезопасности III или IV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Работники, прошедшие обучение, инструктаж и проверку знаний безопасности выполнения работ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>
        <w:rPr>
          <w:rStyle w:val="bold"/>
          <w:b w:val="0"/>
          <w:sz w:val="24"/>
          <w:szCs w:val="24"/>
        </w:rPr>
        <w:t>1</w:t>
      </w:r>
      <w:r w:rsidRPr="006C3265">
        <w:rPr>
          <w:rStyle w:val="bold"/>
          <w:b w:val="0"/>
          <w:sz w:val="24"/>
          <w:szCs w:val="24"/>
        </w:rPr>
        <w:t>7. Какие защитные меры применяются для защиты людей от поражения электрическим током при косвенном прикосновении в случае повреждения изоляции?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Защитное заземление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Ограждения и оболочки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Основная изоляция токоведущих частей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Любая из перечисленных мер в отдельности или в сочетании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>
        <w:rPr>
          <w:rStyle w:val="bold"/>
          <w:b w:val="0"/>
          <w:sz w:val="24"/>
          <w:szCs w:val="24"/>
        </w:rPr>
        <w:t>1</w:t>
      </w:r>
      <w:r w:rsidRPr="006C3265">
        <w:rPr>
          <w:rStyle w:val="bold"/>
          <w:b w:val="0"/>
          <w:sz w:val="24"/>
          <w:szCs w:val="24"/>
        </w:rPr>
        <w:t>8. В каких электроустановках применяют диэлектрические боты?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В электроустановках напряжением до 1000</w:t>
      </w:r>
      <w:proofErr w:type="gramStart"/>
      <w:r w:rsidRPr="006C3265">
        <w:rPr>
          <w:sz w:val="24"/>
          <w:szCs w:val="24"/>
        </w:rPr>
        <w:t xml:space="preserve"> В</w:t>
      </w:r>
      <w:proofErr w:type="gramEnd"/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В электроустановках напряжением свыше 1000</w:t>
      </w:r>
      <w:proofErr w:type="gramStart"/>
      <w:r w:rsidRPr="006C3265">
        <w:rPr>
          <w:sz w:val="24"/>
          <w:szCs w:val="24"/>
        </w:rPr>
        <w:t xml:space="preserve"> В</w:t>
      </w:r>
      <w:proofErr w:type="gramEnd"/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В электроустановках напряжением до 10000</w:t>
      </w:r>
      <w:proofErr w:type="gramStart"/>
      <w:r w:rsidRPr="006C3265">
        <w:rPr>
          <w:sz w:val="24"/>
          <w:szCs w:val="24"/>
        </w:rPr>
        <w:t xml:space="preserve"> В</w:t>
      </w:r>
      <w:proofErr w:type="gramEnd"/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Г) Во всех электроустановках</w:t>
      </w:r>
    </w:p>
    <w:p w:rsidR="006C3265" w:rsidRDefault="006C3265" w:rsidP="006C3265">
      <w:pPr>
        <w:rPr>
          <w:sz w:val="24"/>
          <w:szCs w:val="24"/>
        </w:rPr>
      </w:pPr>
    </w:p>
    <w:p w:rsid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>
        <w:rPr>
          <w:rStyle w:val="bold"/>
          <w:b w:val="0"/>
          <w:sz w:val="24"/>
          <w:szCs w:val="24"/>
        </w:rPr>
        <w:t>1</w:t>
      </w:r>
      <w:r w:rsidRPr="006C3265">
        <w:rPr>
          <w:rStyle w:val="bold"/>
          <w:b w:val="0"/>
          <w:sz w:val="24"/>
          <w:szCs w:val="24"/>
        </w:rPr>
        <w:t xml:space="preserve">9. </w:t>
      </w:r>
      <w:r w:rsidRPr="006C3265">
        <w:rPr>
          <w:sz w:val="24"/>
          <w:szCs w:val="24"/>
        </w:rPr>
        <w:t xml:space="preserve">Какой фон должен быть у предупреждающего знака «Осторожно! Электрическое напряжение», </w:t>
      </w:r>
      <w:proofErr w:type="gramStart"/>
      <w:r w:rsidRPr="006C3265">
        <w:rPr>
          <w:sz w:val="24"/>
          <w:szCs w:val="24"/>
        </w:rPr>
        <w:t>который</w:t>
      </w:r>
      <w:proofErr w:type="gramEnd"/>
      <w:r w:rsidRPr="006C3265">
        <w:rPr>
          <w:sz w:val="24"/>
          <w:szCs w:val="24"/>
        </w:rPr>
        <w:t xml:space="preserve"> укрепляется на наружной двери трансформаторов?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Белый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Желтый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Фоном служит цвет двери трансформатора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rStyle w:val="bold"/>
          <w:b w:val="0"/>
          <w:sz w:val="24"/>
          <w:szCs w:val="24"/>
        </w:rPr>
      </w:pPr>
      <w:r>
        <w:rPr>
          <w:rStyle w:val="bold"/>
          <w:b w:val="0"/>
          <w:sz w:val="24"/>
          <w:szCs w:val="24"/>
        </w:rPr>
        <w:t>2</w:t>
      </w:r>
      <w:r w:rsidRPr="006C3265">
        <w:rPr>
          <w:rStyle w:val="bold"/>
          <w:b w:val="0"/>
          <w:sz w:val="24"/>
          <w:szCs w:val="24"/>
        </w:rPr>
        <w:t>0. Какой электрический ток опаснее для человека: постоянный или переменный?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А) Постоянный ток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Б) Переменный ток</w:t>
      </w:r>
    </w:p>
    <w:p w:rsidR="006C3265" w:rsidRPr="006C3265" w:rsidRDefault="006C3265" w:rsidP="006C3265">
      <w:pPr>
        <w:rPr>
          <w:sz w:val="24"/>
          <w:szCs w:val="24"/>
        </w:rPr>
      </w:pPr>
      <w:r w:rsidRPr="006C3265">
        <w:rPr>
          <w:sz w:val="24"/>
          <w:szCs w:val="24"/>
        </w:rPr>
        <w:t>В) Переменный ток частотой 4000 Гц</w:t>
      </w:r>
    </w:p>
    <w:p w:rsidR="006C3265" w:rsidRPr="006C3265" w:rsidRDefault="006C3265" w:rsidP="006C3265">
      <w:pPr>
        <w:rPr>
          <w:sz w:val="24"/>
          <w:szCs w:val="24"/>
        </w:rPr>
      </w:pPr>
    </w:p>
    <w:p w:rsidR="006C3265" w:rsidRPr="006C3265" w:rsidRDefault="006C3265" w:rsidP="006C3265">
      <w:pPr>
        <w:rPr>
          <w:sz w:val="24"/>
          <w:szCs w:val="24"/>
        </w:rPr>
      </w:pPr>
      <w:bookmarkStart w:id="0" w:name="_GoBack"/>
      <w:bookmarkEnd w:id="0"/>
    </w:p>
    <w:p w:rsidR="00246E77" w:rsidRPr="006C3265" w:rsidRDefault="00A6147F">
      <w:pPr>
        <w:rPr>
          <w:sz w:val="24"/>
          <w:szCs w:val="24"/>
        </w:rPr>
      </w:pPr>
    </w:p>
    <w:sectPr w:rsidR="00246E77" w:rsidRPr="006C3265" w:rsidSect="006C32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265"/>
    <w:rsid w:val="001A14EE"/>
    <w:rsid w:val="003663B7"/>
    <w:rsid w:val="00564880"/>
    <w:rsid w:val="006C3265"/>
    <w:rsid w:val="00704445"/>
    <w:rsid w:val="007C6F77"/>
    <w:rsid w:val="00A6147F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265"/>
    <w:pPr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C3265"/>
    <w:pPr>
      <w:keepNext/>
      <w:spacing w:before="240"/>
      <w:jc w:val="left"/>
      <w:outlineLvl w:val="1"/>
    </w:pPr>
    <w:rPr>
      <w:rFonts w:ascii="Arial" w:hAnsi="Arial"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C3265"/>
    <w:rPr>
      <w:rFonts w:ascii="Arial" w:eastAsia="Times New Roman" w:hAnsi="Arial" w:cs="Arial"/>
      <w:b/>
      <w:bCs/>
      <w:iCs/>
      <w:sz w:val="28"/>
      <w:szCs w:val="28"/>
      <w:lang w:eastAsia="ru-RU"/>
    </w:rPr>
  </w:style>
  <w:style w:type="character" w:customStyle="1" w:styleId="bold">
    <w:name w:val="bold"/>
    <w:rsid w:val="006C3265"/>
    <w:rPr>
      <w:b/>
      <w:noProof w:val="0"/>
      <w:lang w:val="ru-RU"/>
    </w:rPr>
  </w:style>
  <w:style w:type="character" w:styleId="a3">
    <w:name w:val="Hyperlink"/>
    <w:uiPriority w:val="99"/>
    <w:unhideWhenUsed/>
    <w:rsid w:val="006C326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265"/>
    <w:pPr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C3265"/>
    <w:pPr>
      <w:keepNext/>
      <w:spacing w:before="240"/>
      <w:jc w:val="left"/>
      <w:outlineLvl w:val="1"/>
    </w:pPr>
    <w:rPr>
      <w:rFonts w:ascii="Arial" w:hAnsi="Arial"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C3265"/>
    <w:rPr>
      <w:rFonts w:ascii="Arial" w:eastAsia="Times New Roman" w:hAnsi="Arial" w:cs="Arial"/>
      <w:b/>
      <w:bCs/>
      <w:iCs/>
      <w:sz w:val="28"/>
      <w:szCs w:val="28"/>
      <w:lang w:eastAsia="ru-RU"/>
    </w:rPr>
  </w:style>
  <w:style w:type="character" w:customStyle="1" w:styleId="bold">
    <w:name w:val="bold"/>
    <w:rsid w:val="006C3265"/>
    <w:rPr>
      <w:b/>
      <w:noProof w:val="0"/>
      <w:lang w:val="ru-RU"/>
    </w:rPr>
  </w:style>
  <w:style w:type="character" w:styleId="a3">
    <w:name w:val="Hyperlink"/>
    <w:uiPriority w:val="99"/>
    <w:unhideWhenUsed/>
    <w:rsid w:val="006C32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793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cp:lastPrinted>2017-05-16T02:49:00Z</cp:lastPrinted>
  <dcterms:created xsi:type="dcterms:W3CDTF">2018-09-28T12:12:00Z</dcterms:created>
  <dcterms:modified xsi:type="dcterms:W3CDTF">2018-09-28T12:12:00Z</dcterms:modified>
</cp:coreProperties>
</file>